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26 Aralık 2007 ÇARŞAMBA </w:t>
      </w:r>
      <w:r>
        <w:rPr>
          <w:rFonts w:ascii="TimesNewRoman,Bold" w:hAnsi="TimesNewRoman,Bold" w:cs="TimesNewRoman,Bold"/>
          <w:b/>
          <w:bCs/>
          <w:color w:val="650065"/>
          <w:sz w:val="24"/>
          <w:szCs w:val="24"/>
        </w:rPr>
        <w:t xml:space="preserve">Resmî Gazete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Sayı : 26738</w:t>
      </w:r>
      <w:proofErr w:type="gramEnd"/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18"/>
          <w:szCs w:val="18"/>
        </w:rPr>
      </w:pPr>
      <w:r>
        <w:rPr>
          <w:rFonts w:ascii="Arial,Bold" w:hAnsi="Arial,Bold" w:cs="Arial,Bold"/>
          <w:b/>
          <w:bCs/>
          <w:color w:val="000081"/>
          <w:sz w:val="18"/>
          <w:szCs w:val="18"/>
        </w:rPr>
        <w:t>TEBLİĞ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Maliye Bakanlığından: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KAMU İÇ KONTROL STANDARTLARI TEBLİĞİ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Bilindiği üzere,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10/12/2003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tarihli ve 5018 sayılı Kamu Mali Yönetimi ve Kontrol Kanununun Beşinci Kısmında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"iç kontrol sistemi" düzenlenmiştir. Bu kısımda, iç kontrol sistemine ilişkin olarak; iç kontrolün tanımı ve amacı, kontrolün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yapısı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ve işleyişi, ön mali kontrol, mali hizmetler birimi, muhasebe hizmeti ve muhasebe yetkilisinin yetki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sorumlulukları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, muhasebe yetkilisinin nitelikleri ve atanması, iç denetim, iç denetçinin görevleri, iç denetçilerin nitelikleri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ve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atanması, iç denetim koordinasyon kurulu, iç denetim koordinasyon kurulunun görevleri hususlarına yer verilmiştir.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5018 sayılı Kanunun 55 inci maddesinde iç kontrol, "idarenin amaçlarına, belirlenmiş politikalara ve mevzuata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uygun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olarak faaliyetlerin etkili, ekonomik ve verimli bir şekilde yürütülmesini, varlık ve kaynakların korunmasını,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muhasebe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kayıtlarının doğru ve tam olarak tutulmasını, malî bilgi ve yönetim bilgisinin zamanında ve güvenilir olarak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üretilmesini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sağlamak üzere idare tarafından oluşturulan organizasyon, yöntem ve süreçle iç denetimi kapsayan malî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diğer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kontroller bütünü" olarak tanımlanmıştır.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Kanunun 56 </w:t>
      </w:r>
      <w:proofErr w:type="spellStart"/>
      <w:r>
        <w:rPr>
          <w:rFonts w:ascii="TimesNewRoman" w:hAnsi="TimesNewRoman" w:cs="TimesNewRoman"/>
          <w:color w:val="000000"/>
          <w:sz w:val="18"/>
          <w:szCs w:val="18"/>
        </w:rPr>
        <w:t>ncı</w:t>
      </w:r>
      <w:proofErr w:type="spellEnd"/>
      <w:r>
        <w:rPr>
          <w:rFonts w:ascii="TimesNewRoman" w:hAnsi="TimesNewRoman" w:cs="TimesNewRoman"/>
          <w:color w:val="000000"/>
          <w:sz w:val="18"/>
          <w:szCs w:val="18"/>
        </w:rPr>
        <w:t xml:space="preserve"> maddesinde iç kontrolün amaçları;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• Kamu gelir, gider, varlık ve yükümlülüklerinin etkili, ekonomik ve verimli bir şekilde yönetilmesini,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• Kamu idarelerinin kanunlara ve diğer düzenlemelere uygun olarak faaliyet göstermesini,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• Her türlü malî karar ve işlemlerde usulsüzlük ve yolsuzluğun önlenmesini,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• Karar oluşturmak ve izlemek için düzenli, zamanında ve güvenilir rapor ve bilgi edinilmesini,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• Varlıkların kötüye kullanılması ve israfını önlemek ve kayıplara karşı korunmasını, sağlamak olarak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belirlenmiştir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Kanunun 57 </w:t>
      </w:r>
      <w:proofErr w:type="spellStart"/>
      <w:r>
        <w:rPr>
          <w:rFonts w:ascii="TimesNewRoman" w:hAnsi="TimesNewRoman" w:cs="TimesNewRoman"/>
          <w:color w:val="000000"/>
          <w:sz w:val="18"/>
          <w:szCs w:val="18"/>
        </w:rPr>
        <w:t>nci</w:t>
      </w:r>
      <w:proofErr w:type="spellEnd"/>
      <w:r>
        <w:rPr>
          <w:rFonts w:ascii="TimesNewRoman" w:hAnsi="TimesNewRoman" w:cs="TimesNewRoman"/>
          <w:color w:val="000000"/>
          <w:sz w:val="18"/>
          <w:szCs w:val="18"/>
        </w:rPr>
        <w:t xml:space="preserve"> maddesinde ise kamu idarelerinin malî yönetim ve kontrol sistemlerinin harcama birimleri,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muhasebe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ve malî hizmetler ile ön malî kontrol ve iç denetimden oluştuğu belirtilmiş, yeterli ve etkili bir kontrol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sisteminin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oluşturulabilmesi için;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• Mesleki değerlere ve dürüst yönetim anlayışına sahip olunması,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• Malî yetki ve sorumlulukların bilgili ve yeterli yöneticilerle personele verilmesi,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• Belirlenmiş standartlara uyulmasının sağlanması,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• Mevzuata aykırı faaliyetlerin önlenmesi,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• Kapsamlı bir yönetim anlayışı ile uygun bir çalışma ortamının ve saydamlığın sağlanması,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bakımından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ilgili idarelerin üst yöneticileri ile diğer yöneticileri tarafından görev, yetki ve sorumluluklar göz önünde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bulundurulmak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suretiyle gerekli önlemlerin alınması öngörülmüştür.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Kanunun 11 inci maddesinde, üst yöneticilerin, mali yönetim ve kontrol sisteminin işleyişinin gözetilmesi,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izlenmesi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ve Kanunda belirtilen görev ve sorumlulukların yerine getirilmesinden sorumlu oldukları ve bu sorumluluğun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gereklerini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harcama yetkilileri, mali hizmetler birimi ve iç denetçiler aracılığıyla yerine getirecekleri hükme bağlanmıştır.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Buna göre üst yöneticilere, iç kontrol sisteminin kurulması ve gözetilmesi, iç kontrol sisteminin bir gereği olarak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yazılı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prosedür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ve talimatların oluşturulması gibi her türlü düzenlemelerin yapılması, harcama yetkililerine ise görev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yetki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alanları çerçevesinde, idari ve malî karar ve işlemlere ilişkin olarak iç kontrolün işleyişini sağlama sorumluluğu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verilmiş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bulunmaktadır.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Kanunun 60, 61, 63 ve 64 üncü maddelerinde, mali hizmetler birimleri, muhasebe yetkilileri ve iç denetçilerin iç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kontrol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alanındaki görev ve sorumluluklarına yer verilmiştir. Buna göre; mali hizmetler birimleri, idarenin iç kontrol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sisteminin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kurulması, standartlarının uygulanması ve geliştirilmesi konularında çalışmalar yapmak ve ön mali kontrol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faaliyetini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yürütmekten, muhasebe yetkilileri, ödeme emri belgesi ve eklerinin kontrolünden, muhasebe işlemlerinin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belirlenmiş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standartlara ve usulüne uygun olarak kaydedilmesinden, raporlanmasından, muhafazasından ve denetime hazır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halde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bulundurulmasından, iç denetçiler ise idarelerin iç kontrol sistemlerinin denetlenmesinden ve geliştirilmesi yönünde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önerilerde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bulunulmasından sorumludurlar.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Kanunun 55 inci maddesinin ikinci fıkrasında, "Görev ve yetkileri çerçevesinde, mali yönetim ve iç kontrol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süreçlerine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ilişkin standart ve yöntemler Maliye Bakanlığınca, iç denetime ilişkin standart ve yöntemler ise İç Denetim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Koordinasyon Kurulu tarafından belirlenir, geliştirilir ve uyumlaştırılır. Bunlar ayrıca sistemlerin koordinasyonunu sağlar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ve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kamu idarelerine rehberlik hizmeti verir" hükmü yer almaktadır. Buna göre, İç Denetim Koordinasyon Kurulunun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20.11.2006 tarihli ve (12) sayılı kararı ile Kamu İç Denetim Standartları belirlenmiş bulunmaktadır. Kamu İç Kontrol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Standartları ise COSO modeli, INTOSAI Kamu Sektörü İç Kontrol Standartları Rehberi ve Avrupa Birliği İç Kontrol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Standartları çerçevesinde Maliye Bakanlığı tarafından belirlenmiştir.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Bilindiği üzere, 31.12.2005 tarihli ve 26040 (3. mükerrer) sayılı Resmî </w:t>
      </w:r>
      <w:proofErr w:type="spellStart"/>
      <w:r>
        <w:rPr>
          <w:rFonts w:ascii="TimesNewRoman" w:hAnsi="TimesNewRoman" w:cs="TimesNewRoman"/>
          <w:color w:val="000000"/>
          <w:sz w:val="18"/>
          <w:szCs w:val="18"/>
        </w:rPr>
        <w:t>Gazete’de</w:t>
      </w:r>
      <w:proofErr w:type="spellEnd"/>
      <w:r>
        <w:rPr>
          <w:rFonts w:ascii="TimesNewRoman" w:hAnsi="TimesNewRoman" w:cs="TimesNewRoman"/>
          <w:color w:val="000000"/>
          <w:sz w:val="18"/>
          <w:szCs w:val="18"/>
        </w:rPr>
        <w:t xml:space="preserve"> yayımlanan İç Kontrol ve Ön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Mali Kontrole İlişkin Usul ve Esasların "İç kontrol standartları" başlıklı 5 inci maddesinde, iç kontrol standartlarının,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merkezi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uyumlaştırma görevi çerçevesinde Maliye Bakanlığı tarafından belirlenip yayımlanacağı, kamu idarelerinin malî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ve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malî olmayan tüm işlemlerinde bu standartlara uymakla ve gereğini yerine getirmekle yükümlü bulunduğu, Kanuna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iç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kontrol standartlarına aykırı olmamak koşuluyla, idarelerce, görev alanları çerçevesinde her türlü yöntem, süreç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özellikli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işlemlere ilişkin standartlar belirlenebileceği belirtilmiştir.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çerçevede, kamu idareleri tarafından görev alanları çerçevesinde her türlü yöntem, süreç ve özellikli işlemlere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ilişkin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olarak belirlenebilecek ayrıntılı standartlar, 5018 sayılı Kanuna, ilgili diğer mevzuata ve Kamu İç Kontrol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Standartlarına uygun olmak ve idareye münhasır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spesifik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süreçlere ilişkin olmak zorundadır. İdarelerce gerek görülmesi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halinde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hazırlanabilecek İdare Ayrıntılı İç Kontrol Standartları, idarelerin yasal ve idari yapıları ile personel ve mali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durumları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gibi her bir idarenin kendine özgü koşulları dikkate alınarak katılımcı yöntemlerle belirlenecek ve üst yönetici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onayını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izleyen 10 işgünü içinde Maliye Bakanlığına gönderilecektir.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Kamu idarelerinin, iç kontrol sistemlerinin Kamu İç Kontrol Standartlarına uyumunu sağlamak üzere; yapılması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gereken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çalışmaların belirlenmesi, bu çalışmalar için eylem planı oluşturulması, gerekli prosedürler ve ilgili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düzenlemelerin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hazırlanması çalışmalarını yürütmeleri ve bu çalışmaları en geç 31.12.2008 tarihine kadar tamamlamaları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gerekmektedir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 Söz konusu çalışmaların etkili bir şekilde ve zamanında yürütülmesini sağlamak üzere, idarelerin üst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yöneticileri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tarafından gerekli önlemler alınacaktır.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Diğer taraftan, 26.5.2006 tarihli ve 26179 sayılı Resmî </w:t>
      </w:r>
      <w:proofErr w:type="spellStart"/>
      <w:r>
        <w:rPr>
          <w:rFonts w:ascii="TimesNewRoman" w:hAnsi="TimesNewRoman" w:cs="TimesNewRoman"/>
          <w:color w:val="000000"/>
          <w:sz w:val="18"/>
          <w:szCs w:val="18"/>
        </w:rPr>
        <w:t>Gazete’de</w:t>
      </w:r>
      <w:proofErr w:type="spellEnd"/>
      <w:r>
        <w:rPr>
          <w:rFonts w:ascii="TimesNewRoman" w:hAnsi="TimesNewRoman" w:cs="TimesNewRoman"/>
          <w:color w:val="000000"/>
          <w:sz w:val="18"/>
          <w:szCs w:val="18"/>
        </w:rPr>
        <w:t xml:space="preserve"> yayımlanan Kamu İdarelerinde Stratejik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Planlamaya İlişkin Usul ve Esaslar Hakkında Yönetmelikle belirlenen geçiş takvimi uyarınca, 2008 ve sonraki yıllarda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stratejik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plan ve performans programı hazırlayacak idareler, hazırlık çalışmalarında bunlara ilişkin standartları da dikkate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alacaklardır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 Stratejik plan ve performans programı hazırlamayacak kamu idareleri ise bu plan ve programların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hazırlanması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dışında kalan hususlara uyum sağlayacaklardır.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Tebliğ olunur.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KAMU İÇ KONTROL STANDARTLARI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Kamu İç Kontrol Standartları, idarelerin, iç kontrol sistemlerinin oluşturulmasında, izlenmesinde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değerlendirilmesinde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dikkate almaları gereken temel yönetim kurallarını göstermekte ve tüm kamu idarelerinde tutarlı,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kapsamlı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ve standart bir kontrol sisteminin kurulmasını ve uygulanmasını amaçlamaktadır.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Kamu İç Kontrol Standartları, uluslararası standartlar ve iyi uygulama örnekleri çerçevesinde, iç kontrolün; kontrol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ortamı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, risk değerlendirmesi, kontrol faaliyetleri, bilgi ve iletişim ile izleme bileşenleri esas alınarak, tüm kamu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idarelerinde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uygulanabilir düzeyde olmasını sağlamak üzere genel nitelikte düzenlenmiştir.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1. KONTROL ORTAMI STANDARTLARI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Kontrol ortamı, iç kontrolün diğer unsurlarına temel teşkil eden genel bir çerçeve olup, kişisel ve mesleki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dürüstlük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, yönetim ve personelin etik değerleri, iç kontrole yönelik destekleyici tutum, mesleki yeterlilik, </w:t>
      </w:r>
      <w:proofErr w:type="spellStart"/>
      <w:r>
        <w:rPr>
          <w:rFonts w:ascii="TimesNewRoman" w:hAnsi="TimesNewRoman" w:cs="TimesNewRoman"/>
          <w:color w:val="000000"/>
          <w:sz w:val="18"/>
          <w:szCs w:val="18"/>
        </w:rPr>
        <w:t>organizasyonel</w:t>
      </w:r>
      <w:proofErr w:type="spellEnd"/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yapı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, insan kaynakları politikaları ve uygulamaları ile yönetim felsefesi ve iş yapma tarzına ilişkin hususları kapsar.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1. Etik Değerler ve Dürüstlük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Personel davranışlarını belirleyen kuralların personel tarafından bilinmesi sağlanmalıdır.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1.1. İç kontrol sistemi ve işleyişi yönetici ve personel tarafından sahiplenilmeli ve desteklenmelidir.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1.2. İdarenin yöneticileri iç kontrol sisteminin uygulanmasında personele örnek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olmalıdırlar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1.3. Etik kurallar bilinmeli ve tüm faaliyetlerde bu kurallara uyulmalıdır.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1.4. Faaliyetlerde dürüstlük, saydamlık ve hesap verebilirlik sağlanmalıdır.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1.5. İdarenin personeline ve hizmet verilenlere adil ve eşit davranılmalıdır.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1.6. İdarenin faaliyetlerine ilişkin tüm bilgi ve belgeler doğru, tam ve güvenilir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olmalıdır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2. Misyon, organizasyon yapısı ve görevler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İdarelerin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misyonu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ile birimlerin ve personelin görev tanımları yazılı olarak belirlenmeli, personele duyurulmalı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idarede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uygun bir organizasyon yapısı oluşturulmalıdır.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2.1. İdarenin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misyonu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yazılı olarak belirlenmeli, duyurulmalı ve personel tarafından benimsenmesi sağlanmalıdır.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2.2. Misyonun gerçekleştirilmesini sağlamak üzere idare birimleri ve alt birimlerince yürütülecek görevler yazılı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olarak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tanımlanmalı ve duyurulmalıdır.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2.3. İdare birimlerinde personelin görevlerini ve bu görevlere ilişkin yetki ve sorumluluklarını kapsayan görev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dağılım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çizelgesi oluşturulmalı ve personele bildirilmelidir.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2.4. İdarenin ve birimlerinin teşkilat şeması olmalı ve buna bağlı olarak fonksiyonel görev dağılımı belirlenmelidir.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2.5. İdarenin ve birimlerinin organizasyon yapısı, temel yetki ve sorumluluk dağılımı, hesap verebilirlik ve uygun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raporlama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ilişkisini gösterecek şekilde olmalıdır.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2.6. İdarenin yöneticileri, faaliyetlerin yürütülmesinde hassas görevlere ilişkin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prosedürleri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belirlemeli ve personele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duyurmalıdır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2.7. Her düzeydeki yöneticiler verilen görevlerin sonucunu izlemeye yönelik mekanizmalar oluşturmalıdır.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3. Personelin yeterliliği ve performansı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İdareler, personelin yeterliliği ve görevleri arasındaki uyumu sağlamalı, performansın değerlendirilmesi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geliştirilmesine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yönelik önlemler almalıdır.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3.1. İnsan kaynakları yönetimi, idarenin amaç ve hedeflerinin gerçekleşmesini sağlamaya yönelik olmalıdır.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3.2. İdarenin yönetici ve personeli görevlerini etkin ve etkili bir şekilde yürütebilecek bilgi, deneyim ve yeteneğe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sahip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olmalıdır.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3.3. Mesleki yeterliliğe önem verilmeli ve her görev için en uygun personel seçilmelidir.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3.4. Personelin işe alınması ile görevinde ilerleme ve yükselmesinde liyakat ilkesine uyulmalı ve bireysel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performansı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göz önünde bulundurulmalıdır.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3.5. Her görev için gerekli eğitim ihtiyacı belirlenmeli, bu ihtiyacı giderecek eğitim faaliyetleri her yıl planlanarak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yürütülmeli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ve gerektiğinde güncellenmelidir.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3.6. Personelin yeterliliği ve performansı bağlı olduğu yöneticisi tarafından en az yılda bir kez değerlendirilmeli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değerlendirme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sonuçları personel ile görüşülmelidir.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3.7. Performans değerlendirmesine göre performansı yetersiz bulunan personelin performansını geliştirmeye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yönelik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önlemler alınmalı, yüksek performans gösteren personel için ödüllendirme mekanizmaları geliştirilmelidir.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3.8. Personel istihdamı, yer değiştirme, üst görevlere atanma, eğitim, performans değerlendirmesi, özlük hakları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gibi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insan kaynakları yönetimine ilişkin önemli hususlar yazılı olarak belirlenmiş olmalı ve personele duyurulmalıdır.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4. Yetki Devri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İdarelerde yetkiler ve yetki devrinin sınırları açıkça belirlenmeli ve yazılı olarak bildirilmelidir. Devredilen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yetkinin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önemi ve riski dikkate alınarak yetki devri yapılmalıdır.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4.1. İş akış süreçlerindeki imza ve onay mercileri belirlenmeli ve personele duyurulmalıdır.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4.2. Yetki devirleri, üst yönetici tarafından belirlenen esaslar çerçevesinde devredilen yetkinin sınırlarını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gösterecek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şekilde yazılı olarak belirlenmeli ve ilgililere bildirilmelidir.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4.3. Yetki devri, devredilen yetkinin önemi ile uyumlu olmalıdır.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4.4. Yetki devredilen personel görevin gerektirdiği bilgi, deneyim ve yeteneğe sahip olmalıdır.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4.5. Yetki devredilen personel, yetkinin kullanımına ilişkin olarak belli dönemlerde yetki devredene bilgi vermeli,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yetki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devreden ise bu bilgiyi aramalıdır.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2. RİSK DEĞERLENDİRME STANDARTLARI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Risk değerlendirme, idarenin hedeflerinin gerçekleşmesini engelleyecek risklerin tanımlanması, analiz edilmesi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gerekli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önlemlerin belirlenmesi sürecidir.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5. Planlama ve Programlama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İdareler, faaliyetlerini, amaç, hedef ve göstergelerini ve bunları gerçekleştirmek için ihtiyaç duydukları kaynakları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içeren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plan ve programlarını oluşturmalı ve duyurmalı, faaliyetlerinin plan ve programlara uygunluğunu sağlamalıdır.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5.1. İdareler,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misyon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ve vizyonlarını oluşturmak, stratejik amaçlar ve ölçülebilir hedefler saptamak,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performanslarını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ölçmek, izlemek ve değerlendirmek amacıyla katılımcı yöntemlerle stratejik plan hazırlamalıdır.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5.2. İdareler, yürütecekleri program, faaliyet ve projeleri ile bunların kaynak ihtiyacını, performans hedef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göstergelerini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içeren performans programı hazırlamalıdır.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5.3. İdareler, bütçelerini stratejik planlarına ve performans programlarına uygun olarak hazırlamalıdır.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5.4. Yöneticiler, faaliyetlerin ilgili mevzuat, stratejik plan ve performans programıyla belirlenen amaç ve hedeflere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uygunluğunu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sağlamalıdır.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5.5. Yöneticiler, görev alanları çerçevesinde idarenin hedeflerine uygun özel hedefler belirlemeli ve personeline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duyurmalıdır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5.6. İdarenin ve birimlerinin hedefleri,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spesifik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, ölçülebilir, ulaşılabilir, ilgili ve süreli olmalıdır.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6. Risklerin belirlenmesi ve değerlendirilmesi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İdareler, sistemli bir şekilde analizler yaparak amaç ve hedeflerinin gerçekleşmesini engelleyebilecek iç ve dış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riskleri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tanımlayarak değerlendirmeli ve alınacak önlemleri belirlemelidir.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6.1. İdareler, her yıl sistemli bir şekilde amaç ve hedeflerine yönelik riskleri belirlemelidir.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6.2. Risklerin gerçekleşme olasılığı ve muhtemel etkileri yılda en az bir kez analiz edilmelidir.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6.3. Risklere karşı alınacak önlemler belirlenerek eylem planları oluşturulmalıdır.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3. KONTROL FAALİYETLERİ STANDARTLARI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Kontrol faaliyetleri, idarenin hedeflerinin gerçekleştirilmesini sağlamak ve belirlenen riskleri yönetmek amacıyla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oluşturulan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politika ve prosedürlerdir.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7. Kontrol stratejileri ve yöntemleri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İdareler, hedeflerine ulaşmayı amaçlayan ve riskleri karşılamaya uygun kontrol strateji ve yöntemlerini belirlemeli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ve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uygulamalıdır.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7.1. Her bir faaliyet ve riskleri için uygun kontrol strateji ve yöntemleri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(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düzenli gözden geçirme, örnekleme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yoluyla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kontrol, karşılaştırma, onaylama, raporlama, koordinasyon, doğrulama, analiz etme, yetkilendirme, gözetim,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inceleme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, izleme </w:t>
      </w:r>
      <w:proofErr w:type="spellStart"/>
      <w:r>
        <w:rPr>
          <w:rFonts w:ascii="TimesNewRoman" w:hAnsi="TimesNewRoman" w:cs="TimesNewRoman"/>
          <w:color w:val="000000"/>
          <w:sz w:val="18"/>
          <w:szCs w:val="18"/>
        </w:rPr>
        <w:t>v.b</w:t>
      </w:r>
      <w:proofErr w:type="spellEnd"/>
      <w:r>
        <w:rPr>
          <w:rFonts w:ascii="TimesNewRoman" w:hAnsi="TimesNewRoman" w:cs="TimesNewRoman"/>
          <w:color w:val="000000"/>
          <w:sz w:val="18"/>
          <w:szCs w:val="18"/>
        </w:rPr>
        <w:t>.) belirlenmeli ve uygulanmalıdır.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7.2. Kontroller, gerekli hallerde, işlem öncesi kontrol, süreç kontrolü ve işlem sonrası kontrolleri de kapsamalıdır.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7.3. Kontrol faaliyetleri, varlıkların dönemsel kontrolünü ve güvenliğinin sağlanmasını kapsamalıdır.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7.4. Belirlenen kontrol yönteminin maliyeti beklenen faydayı aşmamalıdır.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8. Prosedürlerin belirlenmesi ve belgelendirilmesi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İdareler, faaliyetleri ile mali karar ve işlemleri için gerekli yazılı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prosedürleri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ve bu alanlara ilişkin düzenlemeleri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hazırlamalı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, güncellemeli ve ilgili personelin erişimine sunmalıdır.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8.1. İdareler, faaliyetleri ile mali karar ve işlemleri hakkında yazılı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prosedürler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belirlemelidir.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8.2. Prosedürler ve ilgili dokümanlar, faaliyet veya mali karar ve işlemin başlaması, uygulanması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sonuçlandırılması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aşamalarını kapsamalıdır.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8.3. Prosedürler ve ilgili dokümanlar, güncel, kapsamlı, mevzuata uygun ve ilgili personel tarafından anlaşılabilir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ve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ulaşılabilir olmalıdır.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9. Görevler ayrılığı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Hata, eksiklik, yanlışlık, usulsüzlük ve yolsuzluk risklerini azaltmak için faaliyetler ile mali karar ve işlemlerin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onaylanması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, uygulanması, kaydedilmesi ve kontrol edilmesi görevleri personel arasında paylaştırılmalıdır.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9.1. Her faaliyet veya mali karar ve işlemin onaylanması, uygulanması, kaydedilmesi ve kontrolü görevleri farklı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kişilere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verilmelidir.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9.2. Personel sayısının yetersizliği nedeniyle görevler ayrılığı ilkesinin tam olarak uygulanamadığı idarelerin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yöneticileri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risklerin farkında olmalı ve gerekli önlemleri almalıdır.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10. Hiyerarşik kontroller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Yöneticiler, iş ve işlemlerin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prosedürlere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uygunluğunu sistemli bir şekilde kontrol etmelidir.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10.1. Yöneticiler,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prosedürlerin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etkili ve sürekli bir şekilde uygulanması için gerekli kontrolleri yapmalıdır.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10.2. Yöneticiler, personelin iş ve işlemlerini izlemeli ve onaylamalı, hata ve usulsüzlüklerin giderilmesi için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gerekli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talimatları vermelidir.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lastRenderedPageBreak/>
        <w:t>Standart: 11. Faaliyetlerin sürekliliği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İdareler, faaliyetlerin sürekliliğini sağlamaya yönelik gerekli önlemleri almalıdır.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11.1. Personel yetersizliği, geçici veya sürekli olarak görevden ayrılma, yeni bilgi sistemlerine geçiş, yöntem veya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mevzuat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değişiklikleri ile olağanüstü durumlar gibi faaliyetlerin sürekliliğini etkileyen nedenlere karşı gerekli önlemler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alınmalıdır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11.2. Gerekli hallerde usulüne uygun olarak vekil personel görevlendirilmelidir.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11.3. Görevinden ayrılan personelin, iş veya işlemlerinin durumunu ve gerekli belgeleri de içeren bir rapor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hazırlaması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ve bu raporu görevlendirilen personele vermesi yönetici tarafından sağlanmalıdır.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12. Bilgi sistemleri kontrolleri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İdareler, bilgi sistemlerinin sürekliliğini ve güvenilirliğini sağlamak için gerekli kontrol mekanizmaları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geliştirmelidir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12.1. Bilgi sistemlerinin sürekliliğini ve güvenilirliğini sağlayacak kontroller yazılı olarak belirlenmeli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uygulanmalıdır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12.2. Bilgi sistemine veri ve bilgi girişi ile bunlara erişim konusunda yetkilendirmeler yapılmalı, hata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usulsüzlüklerin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önlenmesi, tespit edilmesi ve düzeltilmesini sağlayacak mekanizmalar oluşturulmalıdır.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12.3. İdareler bilişim </w:t>
      </w:r>
      <w:proofErr w:type="spellStart"/>
      <w:r>
        <w:rPr>
          <w:rFonts w:ascii="TimesNewRoman" w:hAnsi="TimesNewRoman" w:cs="TimesNewRoman"/>
          <w:color w:val="000000"/>
          <w:sz w:val="18"/>
          <w:szCs w:val="18"/>
        </w:rPr>
        <w:t>yönetişimini</w:t>
      </w:r>
      <w:proofErr w:type="spellEnd"/>
      <w:r>
        <w:rPr>
          <w:rFonts w:ascii="TimesNewRoman" w:hAnsi="TimesNewRoman" w:cs="TimesNewRoman"/>
          <w:color w:val="000000"/>
          <w:sz w:val="18"/>
          <w:szCs w:val="18"/>
        </w:rPr>
        <w:t xml:space="preserve"> sağlayacak mekanizmalar geliştirmelidir.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4. BİLGİ VE İLETİŞİM STANDARTLARI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Bilgi ve iletişim, gerekli bilginin ihtiyaç duyan kişi, personel ve yöneticiye belirli bir formatta ve ilgililerin iç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kontrol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ve diğer sorumluluklarını yerine getirmelerine imkan verecek bir zaman dilimi içinde iletilmesini sağlayacak bilgi,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iletişim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ve kayıt sistemini kapsar.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13. Bilgi ve iletişim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İdareler, birimlerinin ve çalışanlarının performansının izlenebilmesi, karar alma süreçlerinin sağlıklı bir şekilde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işleyebilmesi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ve hizmet sunumunda etkinlik ve memnuniyetin sağlanması amacıyla uygun bir bilgi ve iletişim sistemine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sahip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olmalıdır.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13.1. İdarelerde, yatay ve dikey iç iletişim ile dış iletişimi kapsayan etkili ve sürekli bir bilgi ve iletişim sistemi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olmalıdır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13.2. Yöneticiler ve personel, görevlerini yerine getirebilmeleri için gerekli ve yeterli bilgiye zamanında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ulaşabilmelidir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13.3. Bilgiler doğru, güvenilir, tam, kullanışlı ve anlaşılabilir olmalıdır.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13.4. Yöneticiler ve ilgili personel, performans programı ve bütçenin uygulanması ile kaynak kullanımına ilişkin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diğer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bilgilere zamanında erişebilmelidir.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13.5. Yönetim bilgi sistemi, yönetimin ihtiyaç duyduğu gerekli bilgileri ve raporları üretebilecek ve analiz yapma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imkanı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sunacak şekilde tasarlanmalıdır.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13.6. Yöneticiler, idarenin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misyon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, vizyon ve amaçları çerçevesinde beklentilerini görev ve sorumlulukları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kapsamında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personele bildirmelidir.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13.7. İdarenin yatay ve dikey iletişim sistemi personelin değerlendirme, öneri ve sorunlarını iletebilmelerini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sağlamalıdır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14. Raporlama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İdarenin amaç, hedef, gösterge ve faaliyetleri ile sonuçları, saydamlık ve hesap verebilirlik ilkeleri doğrultusunda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raporlanmalıdır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14.1. İdareler, her yıl, amaçları, hedefleri, stratejileri, varlıkları, yükümlülükleri ve performans programlarını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kamuoyuna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açıklamalıdır.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14.2. İdareler, bütçelerinin ilk altı aylık uygulama sonuçları, ikinci altı aya ilişkin beklentiler ve hedefler ile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faaliyetlerini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kamuoyuna açıklamalıdır.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14.3. Faaliyet sonuçları ve değerlendirmeler idare faaliyet raporunda gösterilmeli ve duyurulmalıdır.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14.4. Faaliyetlerin gözetimi amacıyla idare içinde yatay ve dikey raporlama ağı yazılı olarak belirlenmeli, birim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personel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, görevleri ve faaliyetleriyle ilgili hazırlanması gereken raporlar hakkında bilgilendirilmelidir.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15. Kayıt ve dosyalama sistemi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İdareler, gelen ve giden her türlü evrak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dahil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iş ve işlemlerin kaydedildiği, sınıflandırıldığı ve dosyalandığı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kapsamlı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ve güncel bir sisteme sahip olmalıdır.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15.1. Kayıt ve dosyalama sistemi, elektronik ortamdakiler </w:t>
      </w: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dahil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, gelen ve giden evrak ile idare içi haberleşmeyi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kapsamalıdır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15.2. Kayıt ve dosyalama sistemi kapsamlı ve güncel olmalı, yönetici ve personel tarafından ulaşılabilir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izlenebilir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olmalıdır.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15.3. Kayıt ve dosyalama sistemi, kişisel verilerin güvenliğini ve korunmasını sağlamalıdır.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15.4. Kayıt ve dosyalama sistemi belirlenmiş standartlara uygun olmalıdır.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15.5. Gelen ve giden evrak zamanında kaydedilmeli, standartlara uygun bir şekilde sınıflandırılmalı ve arşiv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sistemine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uygun olarak muhafaza edilmelidir.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15.6. İdarenin iş ve işlemlerinin kaydı, sınıflandırılması, korunması ve erişimini de kapsayan, belirlenmiş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standartlara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uygun arşiv ve dokümantasyon sistemi oluşturulmalıdır.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16. Hata, usulsüzlük ve yolsuzlukların bildirilmesi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İdareler, hata, usulsüzlük ve yolsuzlukların belirlenen bir düzen içinde bildirilmesini sağlayacak yöntemler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oluşturmalıdır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16.1. Hata, usulsüzlük ve yolsuzlukların bildirim yöntemleri belirlenmeli ve duyurulmalıdır.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16.2. Yöneticiler, bildirilen hata, usulsüzlük ve yolsuzluklar hakkında yeterli incelemeyi yapmalıdır.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16.3. Hata, usulsüzlük ve yolsuzlukları bildiren personele haksız ve ayırımcı bir muamele yapılmamalıdır.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5. İZLEME STANDARTLARI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İzleme, iç kontrol sisteminin kalitesini değerlendirmek üzere yürütülen tüm izleme faaliyetlerini kapsar.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17. İç kontrolün değerlendirilmesi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İdareler iç kontrol sistemini yılda en az bir kez değerlendirmelidir.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17.1. İç kontrol sistemi, sürekli izleme veya özel bir değerlendirme yapma veya bu iki yöntem birlikte kullanılarak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değerlendirilmelidir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17.2. İç kontrolün eksik yönleri ile uygun olmayan kontrol yöntemlerinin belirlenmesi, bildirilmesi ve gerekli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önlemlerin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alınması konusunda süreç ve yöntem belirlenmelidir.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17.3. İç kontrolün değerlendirilmesine idarenin birimlerinin katılımı sağlanmalıdır.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17.4. İç kontrolün değerlendirilmesinde, yöneticilerin görüşleri, kişi ve/veya idarelerin talep ve şikâyetleri ile iç ve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dış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denetim sonucunda düzenlenen raporlar dikkate alınmalıdır.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17.5. İç kontrolün değerlendirilmesi sonucunda alınması gereken önlemler belirlenmeli ve bir eylem planı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çerçevesinde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uygulanmalıdır.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Standart: 18. İç denetim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İdareler fonksiyonel olarak bağımsız bir iç denetim faaliyetini sağlamalıdır.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Bu standart için gerekli genel şartlar: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18.1. İç denetim faaliyeti İç Denetim Koordinasyon Kurulu tarafından belirlenen standartlara uygun bir şekilde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yürütülmelidir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>.</w:t>
      </w:r>
    </w:p>
    <w:p w:rsidR="001712BE" w:rsidRDefault="001712BE" w:rsidP="001712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18.2. İç denetim sonucunda idare tarafından alınması gerekli görülen önlemleri içeren eylem planı hazırlanmalı,</w:t>
      </w:r>
    </w:p>
    <w:p w:rsidR="001F173B" w:rsidRDefault="001712BE" w:rsidP="001712BE">
      <w:proofErr w:type="gramStart"/>
      <w:r>
        <w:rPr>
          <w:rFonts w:ascii="TimesNewRoman" w:hAnsi="TimesNewRoman" w:cs="TimesNewRoman"/>
          <w:color w:val="000000"/>
          <w:sz w:val="18"/>
          <w:szCs w:val="18"/>
        </w:rPr>
        <w:t>uygulanmalı</w:t>
      </w:r>
      <w:proofErr w:type="gramEnd"/>
      <w:r>
        <w:rPr>
          <w:rFonts w:ascii="TimesNewRoman" w:hAnsi="TimesNewRoman" w:cs="TimesNewRoman"/>
          <w:color w:val="000000"/>
          <w:sz w:val="18"/>
          <w:szCs w:val="18"/>
        </w:rPr>
        <w:t xml:space="preserve"> ve izlenmelidir.</w:t>
      </w:r>
    </w:p>
    <w:sectPr w:rsidR="001F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BE"/>
    <w:rsid w:val="001712BE"/>
    <w:rsid w:val="001F173B"/>
    <w:rsid w:val="005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9AC3-EB10-4395-A307-61ACAFE0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sehri okkali</cp:lastModifiedBy>
  <cp:revision>2</cp:revision>
  <dcterms:created xsi:type="dcterms:W3CDTF">2017-11-07T07:32:00Z</dcterms:created>
  <dcterms:modified xsi:type="dcterms:W3CDTF">2017-11-07T07:32:00Z</dcterms:modified>
</cp:coreProperties>
</file>